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DE" w:rsidRDefault="00F943DE" w:rsidP="00F943DE">
      <w:pPr>
        <w:autoSpaceDE w:val="0"/>
        <w:autoSpaceDN w:val="0"/>
        <w:jc w:val="center"/>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rPr>
        <w:t xml:space="preserve">Объявление о проведении конкурса по отбору кандидатур на должность </w:t>
      </w:r>
      <w:r>
        <w:rPr>
          <w:rFonts w:ascii="Times New Roman" w:hAnsi="Times New Roman" w:cs="Times New Roman"/>
          <w:b/>
          <w:color w:val="auto"/>
          <w:sz w:val="28"/>
          <w:szCs w:val="28"/>
          <w:shd w:val="clear" w:color="auto" w:fill="FFFFFF"/>
        </w:rPr>
        <w:t>Главы </w:t>
      </w:r>
      <w:r>
        <w:rPr>
          <w:rFonts w:ascii="Times New Roman" w:hAnsi="Times New Roman" w:cs="Times New Roman"/>
          <w:b/>
          <w:color w:val="auto"/>
          <w:sz w:val="28"/>
          <w:szCs w:val="28"/>
          <w:lang w:eastAsia="en-US"/>
        </w:rPr>
        <w:t xml:space="preserve">Тунгусовского </w:t>
      </w:r>
      <w:r>
        <w:rPr>
          <w:rFonts w:ascii="Times New Roman" w:hAnsi="Times New Roman" w:cs="Times New Roman"/>
          <w:b/>
          <w:color w:val="auto"/>
          <w:sz w:val="28"/>
          <w:szCs w:val="28"/>
          <w:shd w:val="clear" w:color="auto" w:fill="FFFFFF"/>
        </w:rPr>
        <w:t>сельского поселения</w:t>
      </w:r>
    </w:p>
    <w:p w:rsidR="00F943DE" w:rsidRDefault="00F943DE" w:rsidP="00F943DE">
      <w:pPr>
        <w:autoSpaceDE w:val="0"/>
        <w:autoSpaceDN w:val="0"/>
        <w:ind w:firstLine="567"/>
        <w:jc w:val="both"/>
        <w:rPr>
          <w:rFonts w:ascii="Times New Roman" w:hAnsi="Times New Roman" w:cs="Times New Roman"/>
          <w:b/>
          <w:color w:val="auto"/>
          <w:sz w:val="28"/>
          <w:szCs w:val="28"/>
          <w:shd w:val="clear" w:color="auto" w:fill="FFFFFF"/>
        </w:rPr>
      </w:pPr>
    </w:p>
    <w:p w:rsidR="00F943DE" w:rsidRDefault="00F943DE" w:rsidP="00F943DE">
      <w:pPr>
        <w:autoSpaceDE w:val="0"/>
        <w:autoSpaceDN w:val="0"/>
        <w:ind w:firstLine="56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Совет </w:t>
      </w:r>
      <w:r>
        <w:rPr>
          <w:rFonts w:ascii="Times New Roman" w:hAnsi="Times New Roman" w:cs="Times New Roman"/>
          <w:color w:val="auto"/>
          <w:sz w:val="28"/>
          <w:szCs w:val="28"/>
          <w:lang w:eastAsia="en-US"/>
        </w:rPr>
        <w:t>Тунгусовского</w:t>
      </w:r>
      <w:r>
        <w:rPr>
          <w:rFonts w:ascii="Times New Roman" w:hAnsi="Times New Roman" w:cs="Times New Roman"/>
          <w:color w:val="auto"/>
          <w:sz w:val="28"/>
          <w:szCs w:val="28"/>
          <w:shd w:val="clear" w:color="auto" w:fill="FFFFFF"/>
        </w:rPr>
        <w:t xml:space="preserve"> сельского поселения </w:t>
      </w:r>
      <w:r>
        <w:rPr>
          <w:rFonts w:ascii="Times New Roman" w:hAnsi="Times New Roman" w:cs="Times New Roman"/>
          <w:color w:val="auto"/>
          <w:sz w:val="28"/>
          <w:szCs w:val="28"/>
        </w:rPr>
        <w:t xml:space="preserve">объявляет конкурс по отбору кандидатур на должность </w:t>
      </w:r>
      <w:r>
        <w:rPr>
          <w:rFonts w:ascii="Times New Roman" w:hAnsi="Times New Roman" w:cs="Times New Roman"/>
          <w:color w:val="auto"/>
          <w:sz w:val="28"/>
          <w:szCs w:val="28"/>
          <w:shd w:val="clear" w:color="auto" w:fill="FFFFFF"/>
        </w:rPr>
        <w:t>Главы </w:t>
      </w:r>
      <w:r>
        <w:rPr>
          <w:rFonts w:ascii="Times New Roman" w:hAnsi="Times New Roman" w:cs="Times New Roman"/>
          <w:color w:val="auto"/>
          <w:sz w:val="28"/>
          <w:szCs w:val="28"/>
          <w:lang w:eastAsia="en-US"/>
        </w:rPr>
        <w:t>Тунгусовского сельского поселения</w:t>
      </w:r>
    </w:p>
    <w:p w:rsidR="00F943DE" w:rsidRDefault="00F943DE" w:rsidP="00F943DE">
      <w:pPr>
        <w:tabs>
          <w:tab w:val="left" w:pos="426"/>
        </w:tabs>
        <w:autoSpaceDE w:val="0"/>
        <w:autoSpaceDN w:val="0"/>
        <w:adjustRightInd w:val="0"/>
        <w:ind w:firstLine="567"/>
        <w:jc w:val="both"/>
        <w:rPr>
          <w:rFonts w:ascii="Times New Roman" w:hAnsi="Times New Roman" w:cs="Times New Roman"/>
          <w:b/>
          <w:color w:val="auto"/>
          <w:sz w:val="28"/>
          <w:szCs w:val="28"/>
        </w:rPr>
      </w:pPr>
    </w:p>
    <w:p w:rsidR="00F943DE" w:rsidRDefault="00F943DE" w:rsidP="00F943DE">
      <w:pPr>
        <w:shd w:val="clear" w:color="auto" w:fill="FFFFFF"/>
        <w:tabs>
          <w:tab w:val="left" w:pos="142"/>
          <w:tab w:val="left" w:pos="851"/>
        </w:tabs>
        <w:ind w:firstLine="567"/>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Дата, время, место проведения конкурса:</w:t>
      </w:r>
      <w:r>
        <w:rPr>
          <w:rFonts w:ascii="Times New Roman" w:hAnsi="Times New Roman" w:cs="Times New Roman"/>
          <w:color w:val="auto"/>
          <w:sz w:val="28"/>
          <w:szCs w:val="28"/>
          <w:shd w:val="clear" w:color="auto" w:fill="FFFFFF"/>
        </w:rPr>
        <w:t xml:space="preserve"> </w:t>
      </w:r>
      <w:r>
        <w:rPr>
          <w:rFonts w:ascii="Times New Roman" w:hAnsi="Times New Roman" w:cs="Times New Roman"/>
          <w:b/>
          <w:color w:val="auto"/>
          <w:sz w:val="28"/>
          <w:szCs w:val="28"/>
          <w:shd w:val="clear" w:color="auto" w:fill="FFFFFF"/>
        </w:rPr>
        <w:t>18 августа 2022 года в 11.00</w:t>
      </w:r>
      <w:r>
        <w:rPr>
          <w:rFonts w:ascii="Times New Roman" w:hAnsi="Times New Roman" w:cs="Times New Roman"/>
          <w:color w:val="auto"/>
          <w:sz w:val="28"/>
          <w:szCs w:val="28"/>
          <w:shd w:val="clear" w:color="auto" w:fill="FFFFFF"/>
        </w:rPr>
        <w:t xml:space="preserve"> по адресу: 636353, Томская область, </w:t>
      </w:r>
      <w:proofErr w:type="spellStart"/>
      <w:r>
        <w:rPr>
          <w:rFonts w:ascii="Times New Roman" w:hAnsi="Times New Roman" w:cs="Times New Roman"/>
          <w:color w:val="auto"/>
          <w:sz w:val="28"/>
          <w:szCs w:val="28"/>
          <w:shd w:val="clear" w:color="auto" w:fill="FFFFFF"/>
        </w:rPr>
        <w:t>Молчановский</w:t>
      </w:r>
      <w:proofErr w:type="spellEnd"/>
      <w:r>
        <w:rPr>
          <w:rFonts w:ascii="Times New Roman" w:hAnsi="Times New Roman" w:cs="Times New Roman"/>
          <w:color w:val="auto"/>
          <w:sz w:val="28"/>
          <w:szCs w:val="28"/>
          <w:shd w:val="clear" w:color="auto" w:fill="FFFFFF"/>
        </w:rPr>
        <w:t xml:space="preserve"> район, с. Тунгусово, ул. </w:t>
      </w:r>
      <w:proofErr w:type="spellStart"/>
      <w:r>
        <w:rPr>
          <w:rFonts w:ascii="Times New Roman" w:hAnsi="Times New Roman" w:cs="Times New Roman"/>
          <w:color w:val="auto"/>
          <w:sz w:val="28"/>
          <w:szCs w:val="28"/>
          <w:shd w:val="clear" w:color="auto" w:fill="FFFFFF"/>
        </w:rPr>
        <w:t>Кнакиса</w:t>
      </w:r>
      <w:proofErr w:type="spellEnd"/>
      <w:r>
        <w:rPr>
          <w:rFonts w:ascii="Times New Roman" w:hAnsi="Times New Roman" w:cs="Times New Roman"/>
          <w:color w:val="auto"/>
          <w:sz w:val="28"/>
          <w:szCs w:val="28"/>
          <w:shd w:val="clear" w:color="auto" w:fill="FFFFFF"/>
        </w:rPr>
        <w:t>, д. 5 (Администрация Тунгусовского сельского поселения, зал заседаний).</w:t>
      </w:r>
    </w:p>
    <w:p w:rsidR="00F943DE" w:rsidRDefault="00F943DE" w:rsidP="00F943DE">
      <w:pPr>
        <w:shd w:val="clear" w:color="auto" w:fill="FFFFFF"/>
        <w:tabs>
          <w:tab w:val="left" w:pos="142"/>
        </w:tabs>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Прием документов производится</w:t>
      </w:r>
      <w:r>
        <w:rPr>
          <w:rFonts w:ascii="Times New Roman" w:hAnsi="Times New Roman" w:cs="Times New Roman"/>
          <w:color w:val="auto"/>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b/>
          <w:color w:val="auto"/>
          <w:sz w:val="28"/>
          <w:szCs w:val="28"/>
        </w:rPr>
        <w:t xml:space="preserve">с 24 июня 2022 года до 23 июля 2022 года. </w:t>
      </w:r>
    </w:p>
    <w:p w:rsidR="00F943DE" w:rsidRDefault="00F943DE" w:rsidP="00F943DE">
      <w:pPr>
        <w:pStyle w:val="msonormalbullet2gif"/>
        <w:shd w:val="clear" w:color="auto" w:fill="FFFFFF"/>
        <w:tabs>
          <w:tab w:val="left" w:pos="142"/>
          <w:tab w:val="left" w:pos="284"/>
          <w:tab w:val="left" w:pos="851"/>
        </w:tabs>
        <w:ind w:firstLine="567"/>
        <w:jc w:val="both"/>
        <w:rPr>
          <w:sz w:val="28"/>
          <w:szCs w:val="28"/>
          <w:lang w:eastAsia="en-US"/>
        </w:rPr>
      </w:pPr>
      <w:r>
        <w:rPr>
          <w:b/>
          <w:sz w:val="28"/>
          <w:szCs w:val="28"/>
        </w:rPr>
        <w:t>Место приема документов</w:t>
      </w:r>
      <w:r>
        <w:rPr>
          <w:sz w:val="28"/>
          <w:szCs w:val="28"/>
        </w:rPr>
        <w:t xml:space="preserve">: </w:t>
      </w:r>
      <w:r>
        <w:rPr>
          <w:sz w:val="28"/>
          <w:szCs w:val="28"/>
          <w:shd w:val="clear" w:color="auto" w:fill="FFFFFF"/>
        </w:rPr>
        <w:t xml:space="preserve">636353, Томская область, </w:t>
      </w:r>
      <w:proofErr w:type="spellStart"/>
      <w:r>
        <w:rPr>
          <w:sz w:val="28"/>
          <w:szCs w:val="28"/>
          <w:shd w:val="clear" w:color="auto" w:fill="FFFFFF"/>
        </w:rPr>
        <w:t>Молчановский</w:t>
      </w:r>
      <w:proofErr w:type="spellEnd"/>
      <w:r>
        <w:rPr>
          <w:sz w:val="28"/>
          <w:szCs w:val="28"/>
          <w:shd w:val="clear" w:color="auto" w:fill="FFFFFF"/>
        </w:rPr>
        <w:t xml:space="preserve"> район, с. Тунгусово, ул. У. </w:t>
      </w:r>
      <w:proofErr w:type="spellStart"/>
      <w:r>
        <w:rPr>
          <w:sz w:val="28"/>
          <w:szCs w:val="28"/>
          <w:shd w:val="clear" w:color="auto" w:fill="FFFFFF"/>
        </w:rPr>
        <w:t>Кнакиса</w:t>
      </w:r>
      <w:proofErr w:type="spellEnd"/>
      <w:r>
        <w:rPr>
          <w:sz w:val="28"/>
          <w:szCs w:val="28"/>
          <w:shd w:val="clear" w:color="auto" w:fill="FFFFFF"/>
        </w:rPr>
        <w:t>, д. 5  (Администрация Тунгусовского сельского поселения, кабинет управляющего делами, контактный телефон 8 38256 35-3-80).</w:t>
      </w:r>
    </w:p>
    <w:p w:rsidR="00F943DE" w:rsidRDefault="00F943DE" w:rsidP="00F943DE">
      <w:pPr>
        <w:shd w:val="clear" w:color="auto" w:fill="FFFFFF"/>
        <w:tabs>
          <w:tab w:val="left" w:pos="142"/>
        </w:tabs>
        <w:ind w:firstLine="567"/>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shd w:val="clear" w:color="auto" w:fill="FFFFFF"/>
        </w:rPr>
        <w:t>Время приема документов</w:t>
      </w:r>
      <w:r>
        <w:rPr>
          <w:rFonts w:ascii="Times New Roman" w:hAnsi="Times New Roman" w:cs="Times New Roman"/>
          <w:color w:val="auto"/>
          <w:sz w:val="28"/>
          <w:szCs w:val="28"/>
          <w:shd w:val="clear" w:color="auto" w:fill="FFFFFF"/>
        </w:rPr>
        <w:t>: с понедельника по пятницу с 09.00 до 13.00 часов и с 14.00 до  17.00 часов, суббота и воскресенье - выходной,</w:t>
      </w:r>
      <w:r>
        <w:rPr>
          <w:rFonts w:ascii="Times New Roman" w:hAnsi="Times New Roman" w:cs="Times New Roman"/>
          <w:color w:val="auto"/>
          <w:sz w:val="28"/>
          <w:szCs w:val="28"/>
        </w:rPr>
        <w:t xml:space="preserve"> контактный телефон для получения справочной информации: </w:t>
      </w:r>
      <w:r>
        <w:rPr>
          <w:rFonts w:ascii="Times New Roman" w:hAnsi="Times New Roman" w:cs="Times New Roman"/>
          <w:color w:val="auto"/>
          <w:sz w:val="28"/>
          <w:szCs w:val="28"/>
          <w:shd w:val="clear" w:color="auto" w:fill="FFFFFF"/>
        </w:rPr>
        <w:t>(8 38256) 35-3-80.</w:t>
      </w:r>
    </w:p>
    <w:p w:rsidR="00F943DE" w:rsidRDefault="00F943DE" w:rsidP="00F943DE">
      <w:pPr>
        <w:tabs>
          <w:tab w:val="left" w:pos="142"/>
          <w:tab w:val="left" w:pos="426"/>
        </w:tabs>
        <w:autoSpaceDE w:val="0"/>
        <w:autoSpaceDN w:val="0"/>
        <w:adjustRightInd w:val="0"/>
        <w:ind w:firstLine="567"/>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en-US"/>
        </w:rPr>
        <w:t xml:space="preserve">Адрес, телефон для получения дополнительной информации о конкурсе: </w:t>
      </w:r>
      <w:r>
        <w:rPr>
          <w:rFonts w:ascii="Times New Roman" w:hAnsi="Times New Roman" w:cs="Times New Roman"/>
          <w:sz w:val="28"/>
          <w:szCs w:val="28"/>
          <w:shd w:val="clear" w:color="auto" w:fill="FFFFFF"/>
        </w:rPr>
        <w:t>кабинет Главы Тунгусовского сельского поселения</w:t>
      </w:r>
      <w:r>
        <w:rPr>
          <w:rFonts w:ascii="Times New Roman" w:hAnsi="Times New Roman" w:cs="Times New Roman"/>
          <w:color w:val="auto"/>
          <w:sz w:val="28"/>
          <w:szCs w:val="28"/>
          <w:shd w:val="clear" w:color="auto" w:fill="FFFFFF"/>
        </w:rPr>
        <w:t xml:space="preserve"> здания Администрации Тунгусовского сельского поселения (</w:t>
      </w:r>
      <w:r>
        <w:rPr>
          <w:rFonts w:ascii="Times New Roman" w:hAnsi="Times New Roman" w:cs="Times New Roman"/>
          <w:sz w:val="28"/>
          <w:szCs w:val="28"/>
          <w:shd w:val="clear" w:color="auto" w:fill="FFFFFF"/>
        </w:rPr>
        <w:t xml:space="preserve">636330, Томская область, </w:t>
      </w:r>
      <w:proofErr w:type="spellStart"/>
      <w:r>
        <w:rPr>
          <w:rFonts w:ascii="Times New Roman" w:hAnsi="Times New Roman" w:cs="Times New Roman"/>
          <w:sz w:val="28"/>
          <w:szCs w:val="28"/>
          <w:shd w:val="clear" w:color="auto" w:fill="FFFFFF"/>
        </w:rPr>
        <w:t>Молчановский</w:t>
      </w:r>
      <w:proofErr w:type="spellEnd"/>
      <w:r>
        <w:rPr>
          <w:rFonts w:ascii="Times New Roman" w:hAnsi="Times New Roman" w:cs="Times New Roman"/>
          <w:sz w:val="28"/>
          <w:szCs w:val="28"/>
          <w:shd w:val="clear" w:color="auto" w:fill="FFFFFF"/>
        </w:rPr>
        <w:t xml:space="preserve"> район, с. Тунгусово, ул. У. </w:t>
      </w:r>
      <w:proofErr w:type="spellStart"/>
      <w:r>
        <w:rPr>
          <w:rFonts w:ascii="Times New Roman" w:hAnsi="Times New Roman" w:cs="Times New Roman"/>
          <w:sz w:val="28"/>
          <w:szCs w:val="28"/>
          <w:shd w:val="clear" w:color="auto" w:fill="FFFFFF"/>
        </w:rPr>
        <w:t>Кнакиса</w:t>
      </w:r>
      <w:proofErr w:type="spellEnd"/>
      <w:r>
        <w:rPr>
          <w:rFonts w:ascii="Times New Roman" w:hAnsi="Times New Roman" w:cs="Times New Roman"/>
          <w:sz w:val="28"/>
          <w:szCs w:val="28"/>
          <w:shd w:val="clear" w:color="auto" w:fill="FFFFFF"/>
        </w:rPr>
        <w:t>, д. 5</w:t>
      </w:r>
      <w:r>
        <w:rPr>
          <w:rFonts w:ascii="Times New Roman" w:hAnsi="Times New Roman" w:cs="Times New Roman"/>
          <w:color w:val="auto"/>
          <w:sz w:val="28"/>
          <w:szCs w:val="28"/>
          <w:shd w:val="clear" w:color="auto" w:fill="FFFFFF"/>
        </w:rPr>
        <w:t>), тел.: (8 38256) 35-4-37.</w:t>
      </w:r>
    </w:p>
    <w:p w:rsidR="00F943DE" w:rsidRDefault="00F943DE" w:rsidP="00F943DE">
      <w:pPr>
        <w:tabs>
          <w:tab w:val="left" w:pos="426"/>
        </w:tabs>
        <w:autoSpaceDE w:val="0"/>
        <w:autoSpaceDN w:val="0"/>
        <w:adjustRightInd w:val="0"/>
        <w:ind w:left="480"/>
        <w:jc w:val="both"/>
        <w:rPr>
          <w:rFonts w:ascii="Times New Roman" w:hAnsi="Times New Roman" w:cs="Times New Roman"/>
          <w:b/>
          <w:color w:val="auto"/>
          <w:sz w:val="28"/>
          <w:szCs w:val="28"/>
        </w:rPr>
      </w:pPr>
    </w:p>
    <w:p w:rsidR="00F943DE" w:rsidRDefault="00F943DE" w:rsidP="00F943DE">
      <w:pPr>
        <w:tabs>
          <w:tab w:val="left" w:pos="426"/>
        </w:tabs>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участникам конкурса:</w:t>
      </w:r>
    </w:p>
    <w:p w:rsidR="00F943DE" w:rsidRDefault="00F943DE" w:rsidP="00F943DE">
      <w:pPr>
        <w:tabs>
          <w:tab w:val="left" w:pos="426"/>
          <w:tab w:val="left" w:pos="993"/>
        </w:tabs>
        <w:autoSpaceDE w:val="0"/>
        <w:autoSpaceDN w:val="0"/>
        <w:adjustRightInd w:val="0"/>
        <w:spacing w:after="200"/>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Pr>
            <w:rStyle w:val="a5"/>
            <w:rFonts w:ascii="Times New Roman" w:eastAsia="Calibri" w:hAnsi="Times New Roman" w:cs="Times New Roman"/>
            <w:color w:val="auto"/>
            <w:sz w:val="28"/>
            <w:szCs w:val="28"/>
            <w:lang w:eastAsia="en-US"/>
          </w:rPr>
          <w:t>законом</w:t>
        </w:r>
      </w:hyperlink>
      <w:r>
        <w:rPr>
          <w:rFonts w:ascii="Times New Roman" w:eastAsia="Calibri" w:hAnsi="Times New Roman" w:cs="Times New Roman"/>
          <w:color w:val="auto"/>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F943DE" w:rsidRDefault="00F943DE" w:rsidP="00F943DE">
      <w:pPr>
        <w:tabs>
          <w:tab w:val="left" w:pos="426"/>
          <w:tab w:val="left" w:pos="993"/>
        </w:tabs>
        <w:autoSpaceDE w:val="0"/>
        <w:autoSpaceDN w:val="0"/>
        <w:adjustRightInd w:val="0"/>
        <w:spacing w:before="100" w:beforeAutospacing="1" w:after="100" w:afterAutospacing="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F943DE" w:rsidRDefault="00F943DE" w:rsidP="00F943DE">
      <w:pPr>
        <w:tabs>
          <w:tab w:val="left" w:pos="426"/>
          <w:tab w:val="left" w:pos="993"/>
        </w:tabs>
        <w:autoSpaceDE w:val="0"/>
        <w:autoSpaceDN w:val="0"/>
        <w:adjustRightInd w:val="0"/>
        <w:spacing w:before="100" w:beforeAutospacing="1" w:after="100" w:afterAutospacing="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3.Кандидат на должность главы Тунгусовского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F943DE" w:rsidRDefault="00F943DE" w:rsidP="00F943DE">
      <w:pPr>
        <w:tabs>
          <w:tab w:val="left" w:pos="426"/>
          <w:tab w:val="left" w:pos="993"/>
        </w:tabs>
        <w:autoSpaceDE w:val="0"/>
        <w:autoSpaceDN w:val="0"/>
        <w:adjustRightInd w:val="0"/>
        <w:spacing w:before="100" w:beforeAutospacing="1" w:after="100" w:afterAutospacing="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4.Требования к профессиональному образованию и (или) профессиональным знаниям и навыкам, которые являются обязательными для осуществления Главой Тунгусовского сельского поселения полномочий по решению вопросов местного значения:</w:t>
      </w:r>
    </w:p>
    <w:p w:rsidR="00F943DE" w:rsidRDefault="00F943DE" w:rsidP="00F943DE">
      <w:pPr>
        <w:tabs>
          <w:tab w:val="left" w:pos="426"/>
          <w:tab w:val="left" w:pos="993"/>
        </w:tabs>
        <w:autoSpaceDE w:val="0"/>
        <w:autoSpaceDN w:val="0"/>
        <w:adjustRightInd w:val="0"/>
        <w:spacing w:before="100" w:beforeAutospacing="1" w:after="100" w:afterAutospacing="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 наличие высшего или среднего  профессионального образования (</w:t>
      </w:r>
      <w:r>
        <w:rPr>
          <w:rFonts w:ascii="Times New Roman" w:hAnsi="Times New Roman" w:cs="Times New Roman"/>
          <w:bCs/>
          <w:color w:val="222222"/>
          <w:sz w:val="28"/>
          <w:szCs w:val="28"/>
          <w:shd w:val="clear" w:color="auto" w:fill="FFFFFF"/>
        </w:rPr>
        <w:t>среднее специальное образование</w:t>
      </w:r>
      <w:r>
        <w:rPr>
          <w:rFonts w:ascii="Times New Roman" w:hAnsi="Times New Roman" w:cs="Times New Roman"/>
          <w:color w:val="222222"/>
          <w:sz w:val="28"/>
          <w:szCs w:val="28"/>
          <w:shd w:val="clear" w:color="auto" w:fill="FFFFFF"/>
        </w:rPr>
        <w:t>, которое можно было получить в техникумах, а также в некоторых училищах (например, медицинское училище, педагогическое училище, ветеринарное училище, юридическое училище);</w:t>
      </w:r>
    </w:p>
    <w:p w:rsidR="00F943DE" w:rsidRDefault="00F943DE" w:rsidP="00F943DE">
      <w:pPr>
        <w:tabs>
          <w:tab w:val="left" w:pos="426"/>
          <w:tab w:val="left" w:pos="993"/>
        </w:tabs>
        <w:autoSpaceDE w:val="0"/>
        <w:autoSpaceDN w:val="0"/>
        <w:adjustRightInd w:val="0"/>
        <w:spacing w:before="100" w:beforeAutospacing="1" w:after="100" w:afterAutospacing="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 </w:t>
      </w:r>
      <w:r>
        <w:rPr>
          <w:rFonts w:ascii="Times New Roman" w:eastAsia="Calibri" w:hAnsi="Times New Roman" w:cs="Times New Roman"/>
          <w:color w:val="auto"/>
          <w:sz w:val="28"/>
          <w:szCs w:val="28"/>
          <w:lang w:eastAsia="en-US"/>
        </w:rPr>
        <w:t>наличие опыта профессиональной деятельности в области государственного ил</w:t>
      </w:r>
      <w:r>
        <w:rPr>
          <w:rFonts w:ascii="Times New Roman" w:eastAsia="Calibri" w:hAnsi="Times New Roman" w:cs="Times New Roman"/>
          <w:bCs/>
          <w:color w:val="auto"/>
          <w:sz w:val="28"/>
          <w:szCs w:val="28"/>
          <w:lang w:eastAsia="en-US"/>
        </w:rPr>
        <w:t>и</w:t>
      </w:r>
      <w:r>
        <w:rPr>
          <w:rFonts w:ascii="Times New Roman" w:hAnsi="Times New Roman" w:cs="Times New Roman"/>
          <w:bCs/>
          <w:color w:val="auto"/>
          <w:sz w:val="28"/>
          <w:szCs w:val="28"/>
        </w:rPr>
        <w:t xml:space="preserve"> муниципального управления, экономики, финансов, хозяйственного управления не менее 2 лет.</w:t>
      </w:r>
    </w:p>
    <w:p w:rsidR="00F943DE" w:rsidRDefault="00F943DE" w:rsidP="00F943DE">
      <w:pPr>
        <w:tabs>
          <w:tab w:val="left" w:pos="426"/>
          <w:tab w:val="left" w:pos="1134"/>
        </w:tabs>
        <w:autoSpaceDE w:val="0"/>
        <w:autoSpaceDN w:val="0"/>
        <w:adjustRightInd w:val="0"/>
        <w:ind w:firstLine="709"/>
        <w:jc w:val="both"/>
        <w:rPr>
          <w:rFonts w:ascii="Times New Roman" w:hAnsi="Times New Roman" w:cs="Times New Roman"/>
          <w:b/>
          <w:color w:val="auto"/>
          <w:sz w:val="28"/>
          <w:szCs w:val="28"/>
        </w:rPr>
      </w:pPr>
    </w:p>
    <w:p w:rsidR="00F943DE" w:rsidRDefault="00F943DE" w:rsidP="00F943DE">
      <w:pPr>
        <w:tabs>
          <w:tab w:val="left" w:pos="426"/>
          <w:tab w:val="left" w:pos="1134"/>
        </w:tabs>
        <w:autoSpaceDE w:val="0"/>
        <w:autoSpaceDN w:val="0"/>
        <w:adjustRightInd w:val="0"/>
        <w:jc w:val="both"/>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Перечень документов, подлежащих представлению кандидатами в конкурсную комиссию для проведения конкурса:</w:t>
      </w:r>
    </w:p>
    <w:p w:rsidR="00F943DE" w:rsidRDefault="00F943DE" w:rsidP="00F943DE">
      <w:pPr>
        <w:pStyle w:val="a4"/>
        <w:numPr>
          <w:ilvl w:val="2"/>
          <w:numId w:val="1"/>
        </w:numPr>
        <w:tabs>
          <w:tab w:val="left" w:pos="426"/>
          <w:tab w:val="left" w:pos="567"/>
          <w:tab w:val="left" w:pos="993"/>
        </w:tabs>
        <w:autoSpaceDE w:val="0"/>
        <w:autoSpaceDN w:val="0"/>
        <w:adjustRightInd w:val="0"/>
        <w:ind w:left="0" w:firstLine="0"/>
        <w:jc w:val="both"/>
        <w:rPr>
          <w:rFonts w:eastAsia="Calibri"/>
          <w:sz w:val="28"/>
          <w:szCs w:val="28"/>
          <w:lang w:eastAsia="en-US"/>
        </w:rPr>
      </w:pPr>
      <w:r>
        <w:rPr>
          <w:sz w:val="28"/>
          <w:szCs w:val="28"/>
        </w:rPr>
        <w:t xml:space="preserve">Собственноручно подписанное </w:t>
      </w:r>
      <w:hyperlink r:id="rId6" w:history="1">
        <w:r>
          <w:rPr>
            <w:rStyle w:val="a5"/>
            <w:rFonts w:eastAsia="Calibri"/>
            <w:sz w:val="28"/>
            <w:szCs w:val="28"/>
            <w:lang w:eastAsia="en-US"/>
          </w:rPr>
          <w:t>заявление</w:t>
        </w:r>
      </w:hyperlink>
      <w:r>
        <w:rPr>
          <w:rFonts w:eastAsia="Calibri"/>
          <w:sz w:val="28"/>
          <w:szCs w:val="28"/>
          <w:lang w:eastAsia="en-US"/>
        </w:rPr>
        <w:t>, в котором содержатся:</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фамилия, имя, отчество (при наличии) гражданина;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и место рождения гражданина;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адрес места жительства гражданина, адрес места регистрации (в случае если он не совпадает с адресом места жительства);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идентификационный номер налогоплательщика (при наличии), </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об основном месте работы или службы, занимаемой должности (в случае отсутствия основного места работы или службы - роде занятий);</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подачи заявления;</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указание на то,  что  гражданин  дееспособен;</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согласие с условиями конкурса;</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информация о факте привлечения (отсутствия факта привлечения) к административной ответственности по статьям 20.3 и 20.29 Кодекса Российской Федерации об административных правонарушениях;</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судимости, если у гражданина имелась или имеется судимость;</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указание на отсутствие  возражений  против проведения проверки документов и сведений, представляемых  гражданином в  конкурсную комиссию;</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обязательство  в  случае  избрания на должность главы Тунгусовского сельского поселения прекратить деятельность, несовместимую со статусом главы   муниципального   образования;</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прилагаемых к заявлению документов с указанием количества листов и экземпляров;</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дополнительная информация по желанию гражданина;</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 xml:space="preserve">2) две фотографии размером 4 </w:t>
      </w:r>
      <w:proofErr w:type="spellStart"/>
      <w:r>
        <w:rPr>
          <w:rFonts w:eastAsia="Calibri"/>
          <w:sz w:val="28"/>
          <w:szCs w:val="28"/>
          <w:lang w:eastAsia="en-US"/>
        </w:rPr>
        <w:t>x</w:t>
      </w:r>
      <w:proofErr w:type="spellEnd"/>
      <w:r>
        <w:rPr>
          <w:rFonts w:eastAsia="Calibri"/>
          <w:sz w:val="28"/>
          <w:szCs w:val="28"/>
          <w:lang w:eastAsia="en-US"/>
        </w:rPr>
        <w:t xml:space="preserve"> 6 см;</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 xml:space="preserve">3) собственноручно </w:t>
      </w:r>
      <w:proofErr w:type="gramStart"/>
      <w:r>
        <w:rPr>
          <w:rFonts w:eastAsia="Calibri"/>
          <w:sz w:val="28"/>
          <w:szCs w:val="28"/>
          <w:lang w:eastAsia="en-US"/>
        </w:rPr>
        <w:t>заполненную</w:t>
      </w:r>
      <w:proofErr w:type="gramEnd"/>
      <w:r>
        <w:rPr>
          <w:rFonts w:eastAsia="Calibri"/>
          <w:sz w:val="28"/>
          <w:szCs w:val="28"/>
          <w:lang w:eastAsia="en-US"/>
        </w:rPr>
        <w:t xml:space="preserve"> и подписанную </w:t>
      </w:r>
      <w:hyperlink r:id="rId7" w:history="1">
        <w:r>
          <w:rPr>
            <w:rStyle w:val="a5"/>
            <w:rFonts w:eastAsia="Calibri"/>
            <w:color w:val="000000"/>
            <w:sz w:val="28"/>
            <w:szCs w:val="28"/>
            <w:lang w:eastAsia="en-US"/>
          </w:rPr>
          <w:t>анкет</w:t>
        </w:r>
      </w:hyperlink>
      <w:r>
        <w:rPr>
          <w:rFonts w:eastAsia="Calibri"/>
          <w:sz w:val="28"/>
          <w:szCs w:val="28"/>
          <w:lang w:eastAsia="en-US"/>
        </w:rPr>
        <w:t>у по форме, согласно приложению к Положению;</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4) копию паспорта или документа, заменяющего паспорт гражданина;</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5) программу кандидата по развитию Тунгусовского сельского поселения объемом от 10 до 20 страниц формата</w:t>
      </w:r>
      <w:proofErr w:type="gramStart"/>
      <w:r>
        <w:rPr>
          <w:rFonts w:eastAsia="Calibri"/>
          <w:sz w:val="28"/>
          <w:szCs w:val="28"/>
          <w:lang w:eastAsia="en-US"/>
        </w:rPr>
        <w:t xml:space="preserve"> А</w:t>
      </w:r>
      <w:proofErr w:type="gramEnd"/>
      <w:r>
        <w:rPr>
          <w:rFonts w:eastAsia="Calibri"/>
          <w:sz w:val="28"/>
          <w:szCs w:val="28"/>
          <w:lang w:eastAsia="en-US"/>
        </w:rPr>
        <w:t xml:space="preserve"> 4, шрифт </w:t>
      </w:r>
      <w:r>
        <w:rPr>
          <w:rFonts w:eastAsia="Calibri"/>
          <w:sz w:val="28"/>
          <w:szCs w:val="28"/>
          <w:lang w:val="en-US" w:eastAsia="en-US"/>
        </w:rPr>
        <w:t>Times</w:t>
      </w:r>
      <w:r w:rsidRPr="00F943DE">
        <w:rPr>
          <w:rFonts w:eastAsia="Calibri"/>
          <w:sz w:val="28"/>
          <w:szCs w:val="28"/>
          <w:lang w:eastAsia="en-US"/>
        </w:rPr>
        <w:t xml:space="preserve"> </w:t>
      </w:r>
      <w:r>
        <w:rPr>
          <w:rFonts w:eastAsia="Calibri"/>
          <w:sz w:val="28"/>
          <w:szCs w:val="28"/>
          <w:lang w:val="en-US" w:eastAsia="en-US"/>
        </w:rPr>
        <w:t>New</w:t>
      </w:r>
      <w:r w:rsidRPr="00F943DE">
        <w:rPr>
          <w:rFonts w:eastAsia="Calibri"/>
          <w:sz w:val="28"/>
          <w:szCs w:val="28"/>
          <w:lang w:eastAsia="en-US"/>
        </w:rPr>
        <w:t xml:space="preserve"> </w:t>
      </w:r>
      <w:r>
        <w:rPr>
          <w:rFonts w:eastAsia="Calibri"/>
          <w:sz w:val="28"/>
          <w:szCs w:val="28"/>
          <w:lang w:val="en-US" w:eastAsia="en-US"/>
        </w:rPr>
        <w:t>Roman</w:t>
      </w:r>
      <w:r>
        <w:rPr>
          <w:rFonts w:eastAsia="Calibri"/>
          <w:sz w:val="28"/>
          <w:szCs w:val="28"/>
          <w:lang w:eastAsia="en-US"/>
        </w:rPr>
        <w:t xml:space="preserve"> - 14, содержащую информацию об оценке текущего социально-экономического состояния Тунгусовского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Тунгусовского  сельского поселения на </w:t>
      </w:r>
      <w:proofErr w:type="gramStart"/>
      <w:r>
        <w:rPr>
          <w:rFonts w:eastAsia="Calibri"/>
          <w:sz w:val="28"/>
          <w:szCs w:val="28"/>
          <w:lang w:eastAsia="en-US"/>
        </w:rPr>
        <w:t>ближайшие</w:t>
      </w:r>
      <w:proofErr w:type="gramEnd"/>
      <w:r>
        <w:rPr>
          <w:rFonts w:eastAsia="Calibri"/>
          <w:sz w:val="28"/>
          <w:szCs w:val="28"/>
          <w:lang w:eastAsia="en-US"/>
        </w:rPr>
        <w:t xml:space="preserve"> 5 лет;</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F943DE" w:rsidRDefault="00F943DE" w:rsidP="00F943DE">
      <w:pPr>
        <w:tabs>
          <w:tab w:val="left" w:pos="426"/>
          <w:tab w:val="left" w:pos="993"/>
        </w:tabs>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8) копии документов, подтверждающих сведения об образовании;</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9) если кандидат менял фамилию, имя или отчество, - копии соответствующих документов;</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lastRenderedPageBreak/>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12) согласие на обработку персональных данных;</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bookmarkStart w:id="0" w:name="Par10"/>
      <w:bookmarkEnd w:id="0"/>
      <w:r>
        <w:rPr>
          <w:rFonts w:eastAsia="Calibri"/>
          <w:sz w:val="28"/>
          <w:szCs w:val="28"/>
          <w:lang w:eastAsia="en-US"/>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proofErr w:type="gramStart"/>
      <w:r>
        <w:rPr>
          <w:rFonts w:eastAsia="Calibr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Тунгусовского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eastAsia="Calibri"/>
          <w:sz w:val="28"/>
          <w:szCs w:val="28"/>
          <w:lang w:eastAsia="en-US"/>
        </w:rPr>
        <w:t>, предшествующего месяцу подачи документов для замещения должности главы Тунгусовского сельского поселения (на отчетную дату);</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proofErr w:type="gramStart"/>
      <w:r>
        <w:rPr>
          <w:rFonts w:eastAsia="Calibr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Тунгусовского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rFonts w:eastAsia="Calibri"/>
          <w:sz w:val="28"/>
          <w:szCs w:val="28"/>
          <w:lang w:eastAsia="en-US"/>
        </w:rPr>
        <w:t xml:space="preserve"> гражданином документов для замещения должности главы Тунгусовского сельского поселения (на отчетную дату).</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proofErr w:type="gramStart"/>
      <w:r>
        <w:rPr>
          <w:rFonts w:eastAsia="Calibri"/>
          <w:sz w:val="28"/>
          <w:szCs w:val="28"/>
          <w:lang w:eastAsia="en-US"/>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w:t>
      </w:r>
      <w:r>
        <w:rPr>
          <w:rFonts w:eastAsia="Calibri"/>
          <w:sz w:val="28"/>
          <w:szCs w:val="28"/>
          <w:lang w:eastAsia="en-US"/>
        </w:rPr>
        <w:lastRenderedPageBreak/>
        <w:t>органы государственной власти, выборах глав муниципальных районов и глав городских</w:t>
      </w:r>
      <w:proofErr w:type="gramEnd"/>
      <w:r>
        <w:rPr>
          <w:rFonts w:eastAsia="Calibri"/>
          <w:sz w:val="28"/>
          <w:szCs w:val="28"/>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proofErr w:type="gramStart"/>
      <w:r>
        <w:rPr>
          <w:rFonts w:eastAsia="Calibri"/>
          <w:sz w:val="28"/>
          <w:szCs w:val="28"/>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eastAsia="Calibri"/>
          <w:sz w:val="28"/>
          <w:szCs w:val="28"/>
          <w:lang w:eastAsia="en-US"/>
        </w:rPr>
        <w:t>, и об источниках получения средств, за счет которых совершена сделка.</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16) доверенность представителя в случае подачи заявления и документов для участия в конкурсе через представителя;</w:t>
      </w:r>
    </w:p>
    <w:p w:rsidR="00F943DE" w:rsidRDefault="00F943DE" w:rsidP="00F943DE">
      <w:pPr>
        <w:pStyle w:val="msonormalbullet2gif"/>
        <w:tabs>
          <w:tab w:val="left" w:pos="426"/>
          <w:tab w:val="left" w:pos="993"/>
        </w:tabs>
        <w:autoSpaceDE w:val="0"/>
        <w:autoSpaceDN w:val="0"/>
        <w:adjustRightInd w:val="0"/>
        <w:jc w:val="both"/>
        <w:rPr>
          <w:rFonts w:eastAsia="Calibri"/>
          <w:sz w:val="28"/>
          <w:szCs w:val="28"/>
          <w:lang w:eastAsia="en-US"/>
        </w:rPr>
      </w:pPr>
      <w:r>
        <w:rPr>
          <w:rFonts w:eastAsia="Calibri"/>
          <w:sz w:val="28"/>
          <w:szCs w:val="28"/>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F943DE" w:rsidRDefault="00F943DE" w:rsidP="00F943DE">
      <w:pPr>
        <w:tabs>
          <w:tab w:val="left" w:pos="426"/>
          <w:tab w:val="left" w:pos="1134"/>
        </w:tabs>
        <w:autoSpaceDE w:val="0"/>
        <w:autoSpaceDN w:val="0"/>
        <w:adjustRightInd w:val="0"/>
        <w:jc w:val="both"/>
        <w:rPr>
          <w:rFonts w:ascii="Times New Roman" w:hAnsi="Times New Roman" w:cs="Times New Roman"/>
          <w:b/>
          <w:color w:val="auto"/>
          <w:sz w:val="28"/>
          <w:szCs w:val="28"/>
          <w:lang w:eastAsia="en-US"/>
        </w:rPr>
      </w:pPr>
    </w:p>
    <w:p w:rsidR="00F943DE" w:rsidRDefault="00F943DE" w:rsidP="00F943DE">
      <w:pPr>
        <w:pStyle w:val="msonormalbullet2gif"/>
        <w:autoSpaceDE w:val="0"/>
        <w:autoSpaceDN w:val="0"/>
        <w:adjustRightInd w:val="0"/>
        <w:spacing w:after="200" w:afterAutospacing="0"/>
        <w:ind w:firstLine="851"/>
        <w:contextualSpacing/>
        <w:jc w:val="both"/>
        <w:rPr>
          <w:rFonts w:eastAsia="Calibri"/>
          <w:sz w:val="28"/>
          <w:szCs w:val="28"/>
          <w:lang w:eastAsia="en-US"/>
        </w:rPr>
      </w:pPr>
      <w:r>
        <w:rPr>
          <w:rFonts w:eastAsia="Calibri"/>
          <w:sz w:val="28"/>
          <w:szCs w:val="28"/>
          <w:lang w:eastAsia="en-US"/>
        </w:rPr>
        <w:t>Заявление, сведения и документы кандидат представляет в конкурсную комиссию лично или через представителя, чьи полномочия удостоверены в установленном законом порядке.</w:t>
      </w:r>
    </w:p>
    <w:p w:rsidR="00F943DE" w:rsidRDefault="00F943DE" w:rsidP="00F943DE">
      <w:pPr>
        <w:pStyle w:val="msonormalbullet2gif"/>
        <w:autoSpaceDE w:val="0"/>
        <w:autoSpaceDN w:val="0"/>
        <w:adjustRightInd w:val="0"/>
        <w:spacing w:after="200" w:afterAutospacing="0"/>
        <w:ind w:firstLine="851"/>
        <w:contextualSpacing/>
        <w:jc w:val="both"/>
        <w:rPr>
          <w:rFonts w:eastAsia="Calibri"/>
          <w:sz w:val="28"/>
          <w:szCs w:val="28"/>
          <w:lang w:eastAsia="en-US"/>
        </w:rPr>
      </w:pPr>
      <w:r>
        <w:rPr>
          <w:rFonts w:eastAsia="Calibri"/>
          <w:sz w:val="28"/>
          <w:szCs w:val="28"/>
          <w:lang w:eastAsia="en-US"/>
        </w:rPr>
        <w:t>Заявление, сведения и документы предоставляются в конкурсную комиссию в срок с 24 июня 2022 по 23 июля 2022 года.</w:t>
      </w:r>
    </w:p>
    <w:p w:rsidR="00F943DE" w:rsidRDefault="00F943DE" w:rsidP="00F943DE">
      <w:pPr>
        <w:pStyle w:val="msonormalbullet3gif"/>
        <w:autoSpaceDE w:val="0"/>
        <w:autoSpaceDN w:val="0"/>
        <w:adjustRightInd w:val="0"/>
        <w:ind w:firstLine="851"/>
        <w:jc w:val="both"/>
        <w:rPr>
          <w:rFonts w:eastAsia="Calibri"/>
          <w:sz w:val="28"/>
          <w:szCs w:val="28"/>
          <w:lang w:eastAsia="en-US"/>
        </w:rPr>
      </w:pPr>
      <w:r>
        <w:rPr>
          <w:rFonts w:eastAsia="Calibri"/>
          <w:sz w:val="28"/>
          <w:szCs w:val="28"/>
          <w:lang w:eastAsia="en-US"/>
        </w:rPr>
        <w:t>Копии документов предоставляются одновременно с их оригиналами.</w:t>
      </w:r>
    </w:p>
    <w:p w:rsidR="00F943DE" w:rsidRDefault="00F943DE" w:rsidP="00F943DE">
      <w:pPr>
        <w:pStyle w:val="a4"/>
        <w:autoSpaceDE w:val="0"/>
        <w:autoSpaceDN w:val="0"/>
        <w:adjustRightInd w:val="0"/>
        <w:ind w:left="0" w:firstLine="851"/>
        <w:jc w:val="both"/>
        <w:rPr>
          <w:rFonts w:eastAsia="Calibri"/>
          <w:sz w:val="28"/>
          <w:szCs w:val="28"/>
          <w:lang w:eastAsia="en-US"/>
        </w:rPr>
      </w:pPr>
      <w:r>
        <w:rPr>
          <w:rFonts w:eastAsia="Calibri"/>
          <w:sz w:val="28"/>
          <w:szCs w:val="28"/>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F943DE" w:rsidRDefault="00F943DE" w:rsidP="00F943DE">
      <w:pPr>
        <w:pStyle w:val="msonormalbullet1gif"/>
        <w:autoSpaceDE w:val="0"/>
        <w:autoSpaceDN w:val="0"/>
        <w:adjustRightInd w:val="0"/>
        <w:ind w:firstLine="851"/>
        <w:jc w:val="both"/>
        <w:rPr>
          <w:rFonts w:eastAsia="Calibri"/>
          <w:sz w:val="28"/>
          <w:szCs w:val="28"/>
          <w:lang w:eastAsia="en-US"/>
        </w:rPr>
      </w:pPr>
      <w:r>
        <w:rPr>
          <w:rFonts w:eastAsia="Calibri"/>
          <w:sz w:val="28"/>
          <w:szCs w:val="28"/>
          <w:lang w:eastAsia="en-US"/>
        </w:rPr>
        <w:lastRenderedPageBreak/>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eastAsia="Calibri"/>
          <w:sz w:val="28"/>
          <w:szCs w:val="28"/>
          <w:lang w:eastAsia="en-US"/>
        </w:rPr>
        <w:t>заверении документов</w:t>
      </w:r>
      <w:proofErr w:type="gramEnd"/>
      <w:r>
        <w:rPr>
          <w:rFonts w:eastAsia="Calibri"/>
          <w:sz w:val="28"/>
          <w:szCs w:val="28"/>
          <w:lang w:eastAsia="en-US"/>
        </w:rPr>
        <w:t>, должны быть удостоверены в установленном законом порядке.</w:t>
      </w:r>
    </w:p>
    <w:p w:rsidR="00F943DE" w:rsidRDefault="00F943DE" w:rsidP="00F943DE">
      <w:pPr>
        <w:pStyle w:val="msonormalbullet2gif"/>
        <w:tabs>
          <w:tab w:val="left" w:pos="426"/>
        </w:tabs>
        <w:autoSpaceDE w:val="0"/>
        <w:autoSpaceDN w:val="0"/>
        <w:adjustRightInd w:val="0"/>
        <w:jc w:val="both"/>
        <w:rPr>
          <w:rFonts w:eastAsia="Calibri"/>
          <w:sz w:val="28"/>
          <w:szCs w:val="28"/>
          <w:lang w:eastAsia="en-US"/>
        </w:rPr>
      </w:pPr>
    </w:p>
    <w:p w:rsidR="00F943DE" w:rsidRDefault="00F943DE" w:rsidP="00F943DE">
      <w:pPr>
        <w:tabs>
          <w:tab w:val="left" w:pos="284"/>
          <w:tab w:val="left" w:pos="1134"/>
        </w:tabs>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b/>
          <w:color w:val="auto"/>
          <w:sz w:val="28"/>
          <w:szCs w:val="28"/>
          <w:lang w:eastAsia="en-US"/>
        </w:rPr>
        <w:t>Конкурс проводится в форме собеседования</w:t>
      </w:r>
      <w:r>
        <w:rPr>
          <w:rFonts w:ascii="Times New Roman" w:hAnsi="Times New Roman" w:cs="Times New Roman"/>
          <w:color w:val="auto"/>
          <w:sz w:val="28"/>
          <w:szCs w:val="28"/>
          <w:lang w:eastAsia="en-US"/>
        </w:rPr>
        <w:t xml:space="preserve">. Конкурсная комиссия проводит собеседование с каждым из кандидатов поочередно в алфавитном порядке. Собеседование начинается с представления кандидатом программы кандидата по развитию Тунгусовского сельского поселения на ближайшие 5 лет (далее – программы), длящегося не более 15 минут. </w:t>
      </w:r>
      <w:proofErr w:type="gramStart"/>
      <w:r>
        <w:rPr>
          <w:rFonts w:ascii="Times New Roman" w:hAnsi="Times New Roman" w:cs="Times New Roman"/>
          <w:color w:val="auto"/>
          <w:sz w:val="28"/>
          <w:szCs w:val="28"/>
          <w:lang w:eastAsia="en-US"/>
        </w:rPr>
        <w:t xml:space="preserve">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Порядке проведения конкурса по отбору кандидатур на должность Главы Тунгусовского сельского поселения. </w:t>
      </w:r>
      <w:proofErr w:type="gramEnd"/>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autoSpaceDE w:val="0"/>
        <w:autoSpaceDN w:val="0"/>
        <w:ind w:firstLine="567"/>
        <w:jc w:val="both"/>
        <w:rPr>
          <w:rFonts w:ascii="Times New Roman" w:hAnsi="Times New Roman" w:cs="Times New Roman"/>
          <w:b/>
          <w:color w:val="auto"/>
          <w:sz w:val="28"/>
          <w:szCs w:val="28"/>
        </w:rPr>
      </w:pPr>
    </w:p>
    <w:p w:rsidR="00F943DE" w:rsidRDefault="00F943DE" w:rsidP="00F943DE">
      <w:pPr>
        <w:rPr>
          <w:rFonts w:ascii="Times New Roman" w:hAnsi="Times New Roman" w:cs="Times New Roman"/>
          <w:sz w:val="28"/>
          <w:szCs w:val="28"/>
        </w:rPr>
      </w:pPr>
    </w:p>
    <w:p w:rsidR="003E2D75" w:rsidRDefault="003E2D75"/>
    <w:sectPr w:rsidR="003E2D75" w:rsidSect="003E2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C46"/>
    <w:multiLevelType w:val="hybridMultilevel"/>
    <w:tmpl w:val="746A7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7F41E7A">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3DE"/>
    <w:rsid w:val="001516AD"/>
    <w:rsid w:val="003E2D75"/>
    <w:rsid w:val="008568CB"/>
    <w:rsid w:val="00AA4EBF"/>
    <w:rsid w:val="00F9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DE"/>
    <w:pPr>
      <w:spacing w:after="0" w:line="240" w:lineRule="auto"/>
    </w:pPr>
    <w:rPr>
      <w:rFonts w:ascii="Arial" w:eastAsia="Times New Roman" w:hAnsi="Arial" w:cs="Arial"/>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943DE"/>
    <w:rPr>
      <w:rFonts w:ascii="Times New Roman" w:eastAsia="Times New Roman" w:hAnsi="Times New Roman" w:cs="Times New Roman"/>
      <w:sz w:val="20"/>
      <w:szCs w:val="20"/>
      <w:lang w:eastAsia="ru-RU"/>
    </w:rPr>
  </w:style>
  <w:style w:type="paragraph" w:styleId="a4">
    <w:name w:val="List Paragraph"/>
    <w:basedOn w:val="a"/>
    <w:link w:val="a3"/>
    <w:uiPriority w:val="34"/>
    <w:qFormat/>
    <w:rsid w:val="00F943DE"/>
    <w:pPr>
      <w:ind w:left="720"/>
      <w:contextualSpacing/>
    </w:pPr>
    <w:rPr>
      <w:rFonts w:ascii="Times New Roman" w:hAnsi="Times New Roman" w:cs="Times New Roman"/>
      <w:color w:val="auto"/>
      <w:sz w:val="20"/>
      <w:szCs w:val="20"/>
    </w:rPr>
  </w:style>
  <w:style w:type="paragraph" w:customStyle="1" w:styleId="msonormalbullet2gif">
    <w:name w:val="msonormalbullet2.gif"/>
    <w:basedOn w:val="a"/>
    <w:rsid w:val="00F943DE"/>
    <w:pPr>
      <w:spacing w:before="100" w:beforeAutospacing="1" w:after="100" w:afterAutospacing="1"/>
    </w:pPr>
    <w:rPr>
      <w:rFonts w:ascii="Times New Roman" w:hAnsi="Times New Roman" w:cs="Times New Roman"/>
      <w:color w:val="auto"/>
    </w:rPr>
  </w:style>
  <w:style w:type="character" w:styleId="a5">
    <w:name w:val="Hyperlink"/>
    <w:basedOn w:val="a0"/>
    <w:uiPriority w:val="99"/>
    <w:semiHidden/>
    <w:unhideWhenUsed/>
    <w:rsid w:val="00F943DE"/>
    <w:rPr>
      <w:color w:val="0000FF"/>
      <w:u w:val="single"/>
    </w:rPr>
  </w:style>
  <w:style w:type="paragraph" w:customStyle="1" w:styleId="msonormalbullet3gif">
    <w:name w:val="msonormalbullet3.gif"/>
    <w:basedOn w:val="a"/>
    <w:rsid w:val="00F943DE"/>
    <w:pPr>
      <w:spacing w:before="100" w:beforeAutospacing="1" w:after="100" w:afterAutospacing="1"/>
    </w:pPr>
    <w:rPr>
      <w:rFonts w:ascii="Times New Roman" w:hAnsi="Times New Roman" w:cs="Times New Roman"/>
      <w:color w:val="auto"/>
    </w:rPr>
  </w:style>
  <w:style w:type="paragraph" w:customStyle="1" w:styleId="msonormalbullet1gif">
    <w:name w:val="msonormalbullet1.gif"/>
    <w:basedOn w:val="a"/>
    <w:rsid w:val="00F943DE"/>
    <w:pP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781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Ypravdelami</dc:creator>
  <cp:keywords/>
  <dc:description/>
  <cp:lastModifiedBy>Ypravdelami</cp:lastModifiedBy>
  <cp:revision>2</cp:revision>
  <dcterms:created xsi:type="dcterms:W3CDTF">2022-06-22T04:28:00Z</dcterms:created>
  <dcterms:modified xsi:type="dcterms:W3CDTF">2022-06-22T04:28:00Z</dcterms:modified>
</cp:coreProperties>
</file>