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A62B8" w:rsidRDefault="00AA1B23" w:rsidP="001A62B8">
      <w:pPr>
        <w:jc w:val="both"/>
        <w:rPr>
          <w:b/>
          <w:color w:val="0000FF"/>
          <w:sz w:val="28"/>
          <w:szCs w:val="28"/>
        </w:rPr>
      </w:pPr>
      <w:r>
        <w:rPr>
          <w:noProof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1A62B8">
        <w:rPr>
          <w:b/>
          <w:color w:val="0000FF"/>
          <w:sz w:val="28"/>
          <w:szCs w:val="28"/>
        </w:rPr>
        <w:t>Отделение Пенсионного фонда РФ по Томской области</w:t>
      </w:r>
    </w:p>
    <w:p w:rsidR="001A62B8" w:rsidRDefault="001A62B8" w:rsidP="001A62B8">
      <w:pPr>
        <w:jc w:val="both"/>
        <w:rPr>
          <w:b/>
          <w:color w:val="0000FF"/>
        </w:rPr>
      </w:pPr>
    </w:p>
    <w:p w:rsidR="00B2245A" w:rsidRDefault="00B2245A" w:rsidP="00B2245A">
      <w:pPr>
        <w:jc w:val="both"/>
        <w:rPr>
          <w:b/>
          <w:color w:val="0000FF"/>
        </w:rPr>
      </w:pPr>
      <w:r>
        <w:rPr>
          <w:b/>
          <w:color w:val="0000FF"/>
        </w:rPr>
        <w:t xml:space="preserve">Пресс-релиз от </w:t>
      </w:r>
      <w:r w:rsidR="0009638E">
        <w:rPr>
          <w:b/>
          <w:color w:val="0000FF"/>
        </w:rPr>
        <w:t>21</w:t>
      </w:r>
      <w:r w:rsidR="00EB641B">
        <w:rPr>
          <w:b/>
          <w:color w:val="0000FF"/>
        </w:rPr>
        <w:t xml:space="preserve"> июня </w:t>
      </w:r>
      <w:r w:rsidR="00B92368">
        <w:rPr>
          <w:b/>
          <w:color w:val="0000FF"/>
        </w:rPr>
        <w:t>2017</w:t>
      </w:r>
      <w:r>
        <w:rPr>
          <w:b/>
          <w:color w:val="0000FF"/>
        </w:rPr>
        <w:t xml:space="preserve"> года</w:t>
      </w:r>
    </w:p>
    <w:p w:rsidR="000B2DEB" w:rsidRDefault="000B2DEB" w:rsidP="000B2DEB">
      <w:pPr>
        <w:jc w:val="both"/>
        <w:rPr>
          <w:b/>
          <w:color w:val="0000FF"/>
        </w:rPr>
      </w:pPr>
    </w:p>
    <w:p w:rsidR="00687C81" w:rsidRPr="00670FEE" w:rsidRDefault="00687C81" w:rsidP="00687C81">
      <w:pPr>
        <w:jc w:val="both"/>
        <w:rPr>
          <w:b/>
          <w:color w:val="0000FF"/>
        </w:rPr>
      </w:pPr>
      <w:r>
        <w:rPr>
          <w:b/>
          <w:color w:val="0000FF"/>
        </w:rPr>
        <w:t>Набор</w:t>
      </w:r>
      <w:r w:rsidRPr="00670FEE">
        <w:rPr>
          <w:b/>
          <w:color w:val="0000FF"/>
        </w:rPr>
        <w:t xml:space="preserve"> социальных услуг </w:t>
      </w:r>
      <w:r>
        <w:rPr>
          <w:b/>
          <w:color w:val="0000FF"/>
        </w:rPr>
        <w:t>для федеральных льготников:</w:t>
      </w:r>
      <w:r w:rsidRPr="00670FEE">
        <w:rPr>
          <w:b/>
          <w:color w:val="0000FF"/>
        </w:rPr>
        <w:t xml:space="preserve"> </w:t>
      </w:r>
      <w:r>
        <w:rPr>
          <w:b/>
          <w:color w:val="0000FF"/>
        </w:rPr>
        <w:t>выбрать соцпакет или денежную компенсацию</w:t>
      </w:r>
      <w:r w:rsidRPr="001762C8">
        <w:rPr>
          <w:b/>
          <w:color w:val="0000FF"/>
        </w:rPr>
        <w:t xml:space="preserve"> </w:t>
      </w:r>
      <w:r>
        <w:rPr>
          <w:b/>
          <w:color w:val="0000FF"/>
        </w:rPr>
        <w:t>в</w:t>
      </w:r>
      <w:r w:rsidRPr="00670FEE">
        <w:rPr>
          <w:b/>
          <w:color w:val="0000FF"/>
        </w:rPr>
        <w:t xml:space="preserve"> течение 2017 года</w:t>
      </w:r>
    </w:p>
    <w:p w:rsidR="00687C81" w:rsidRDefault="00687C81" w:rsidP="00687C81">
      <w:pPr>
        <w:jc w:val="both"/>
      </w:pPr>
    </w:p>
    <w:p w:rsidR="00687C81" w:rsidRPr="00670FEE" w:rsidRDefault="00687C81" w:rsidP="00687C81">
      <w:pPr>
        <w:ind w:firstLine="708"/>
        <w:jc w:val="both"/>
      </w:pPr>
      <w:r>
        <w:t>ОПФР по Томской области напоминает, что д</w:t>
      </w:r>
      <w:r w:rsidRPr="00670FEE">
        <w:t>о 1 октября федеральным льготникам необходимо определиться</w:t>
      </w:r>
      <w:r>
        <w:t>, в какой форме получать н</w:t>
      </w:r>
      <w:r w:rsidRPr="00670FEE">
        <w:t xml:space="preserve">абор социальных услуг (НСУ) </w:t>
      </w:r>
      <w:r>
        <w:t>в</w:t>
      </w:r>
      <w:r w:rsidRPr="00670FEE">
        <w:t xml:space="preserve"> 2018 год</w:t>
      </w:r>
      <w:r>
        <w:t>у</w:t>
      </w:r>
      <w:r w:rsidRPr="00670FEE">
        <w:t>: в натуральной форме или денежном эквиваленте. При этом законодательство предусматривает замену НСУ деньгами как полностью, так и частично.</w:t>
      </w:r>
    </w:p>
    <w:p w:rsidR="00687C81" w:rsidRPr="00670FEE" w:rsidRDefault="00687C81" w:rsidP="00687C81">
      <w:pPr>
        <w:ind w:firstLine="708"/>
        <w:jc w:val="both"/>
      </w:pPr>
      <w:r w:rsidRPr="00670FEE">
        <w:t xml:space="preserve">Если гражданин </w:t>
      </w:r>
      <w:r>
        <w:t>желает получать социальные услуги в той же форме, в которой получает</w:t>
      </w:r>
      <w:r w:rsidRPr="00670FEE">
        <w:t>, то обращаться в Пенсионный фонд не нужно.</w:t>
      </w:r>
    </w:p>
    <w:p w:rsidR="00687C81" w:rsidRPr="00670FEE" w:rsidRDefault="00687C81" w:rsidP="00687C81">
      <w:pPr>
        <w:ind w:firstLine="708"/>
        <w:jc w:val="both"/>
      </w:pPr>
      <w:r w:rsidRPr="00670FEE">
        <w:t>Если право на НСУ появилось впервые</w:t>
      </w:r>
      <w:r>
        <w:t xml:space="preserve"> и гражданин хочет отказаться от получения одной или нескольких социальных услуг,</w:t>
      </w:r>
      <w:r w:rsidRPr="00670FEE">
        <w:t xml:space="preserve"> или </w:t>
      </w:r>
      <w:r>
        <w:t>же он</w:t>
      </w:r>
      <w:r w:rsidRPr="00670FEE">
        <w:t xml:space="preserve"> хочет поменять способ получения набора социальных услуг, то в течение года (до 1 октября) нужно подать заявление в </w:t>
      </w:r>
      <w:r>
        <w:t xml:space="preserve">клиентскую службу </w:t>
      </w:r>
      <w:r w:rsidRPr="00670FEE">
        <w:t>ПФР по месту жительства или МФЦ.</w:t>
      </w:r>
    </w:p>
    <w:p w:rsidR="00687C81" w:rsidRPr="00670FEE" w:rsidRDefault="00687C81" w:rsidP="00687C81">
      <w:pPr>
        <w:ind w:firstLine="708"/>
        <w:jc w:val="both"/>
      </w:pPr>
      <w:r w:rsidRPr="00670FEE">
        <w:t>Добавим, что с 1 февраля 2017 года стоимость соц</w:t>
      </w:r>
      <w:r>
        <w:t xml:space="preserve">иального </w:t>
      </w:r>
      <w:r w:rsidRPr="00670FEE">
        <w:t>пак</w:t>
      </w:r>
      <w:r>
        <w:t>ета составляет 1048 рублей 97 копеек</w:t>
      </w:r>
      <w:r w:rsidRPr="00670FEE">
        <w:t xml:space="preserve"> в месяц. Из них:</w:t>
      </w:r>
    </w:p>
    <w:p w:rsidR="00687C81" w:rsidRDefault="00687C81" w:rsidP="00687C81">
      <w:pPr>
        <w:numPr>
          <w:ilvl w:val="0"/>
          <w:numId w:val="36"/>
        </w:numPr>
        <w:jc w:val="both"/>
      </w:pPr>
      <w:r w:rsidRPr="00670FEE">
        <w:t xml:space="preserve">обеспечение </w:t>
      </w:r>
      <w:r>
        <w:t>лекарственными средствами</w:t>
      </w:r>
      <w:r w:rsidRPr="00670FEE">
        <w:t xml:space="preserve"> – 807 руб. 94 коп.;</w:t>
      </w:r>
    </w:p>
    <w:p w:rsidR="00687C81" w:rsidRDefault="00687C81" w:rsidP="00687C81">
      <w:pPr>
        <w:numPr>
          <w:ilvl w:val="0"/>
          <w:numId w:val="36"/>
        </w:numPr>
        <w:jc w:val="both"/>
      </w:pPr>
      <w:r w:rsidRPr="00670FEE">
        <w:t>предоставление путевки на санаторно-курортное лечение для профилактики основных заболеваний – 124 руб. 99 коп.;</w:t>
      </w:r>
    </w:p>
    <w:p w:rsidR="00687C81" w:rsidRPr="00670FEE" w:rsidRDefault="00687C81" w:rsidP="00687C81">
      <w:pPr>
        <w:numPr>
          <w:ilvl w:val="0"/>
          <w:numId w:val="36"/>
        </w:numPr>
        <w:jc w:val="both"/>
      </w:pPr>
      <w:r w:rsidRPr="00670FEE">
        <w:t>бесплатный проезд на пригородном железнодорожном транспорте, а также на междугородном транспорте к месту лечения и обратно – 116 руб. 04 коп.</w:t>
      </w:r>
    </w:p>
    <w:p w:rsidR="00687C81" w:rsidRPr="001415A2" w:rsidRDefault="00687C81" w:rsidP="00687C81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__________________________________________________</w:t>
      </w:r>
    </w:p>
    <w:p w:rsidR="00687C81" w:rsidRDefault="00687C81" w:rsidP="00687C81">
      <w:pPr>
        <w:ind w:left="540" w:firstLine="540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Группа по взаимодействию со СМИ </w:t>
      </w:r>
    </w:p>
    <w:p w:rsidR="00687C81" w:rsidRDefault="00687C81" w:rsidP="00687C81">
      <w:pPr>
        <w:ind w:left="540" w:firstLine="540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Отделения Пенсионного фонда РФ по Томской области</w:t>
      </w:r>
    </w:p>
    <w:p w:rsidR="00687C81" w:rsidRDefault="00687C81" w:rsidP="00687C81">
      <w:pPr>
        <w:ind w:left="540" w:firstLine="540"/>
        <w:jc w:val="right"/>
        <w:rPr>
          <w:b/>
          <w:sz w:val="20"/>
          <w:szCs w:val="20"/>
          <w:lang w:val="en-US"/>
        </w:rPr>
      </w:pPr>
      <w:r>
        <w:rPr>
          <w:b/>
          <w:sz w:val="20"/>
          <w:szCs w:val="20"/>
        </w:rPr>
        <w:t>Тел</w:t>
      </w:r>
      <w:r>
        <w:rPr>
          <w:b/>
          <w:sz w:val="20"/>
          <w:szCs w:val="20"/>
          <w:lang w:val="en-US"/>
        </w:rPr>
        <w:t>.: (3822) 48-55-80; 48-55-91;</w:t>
      </w:r>
    </w:p>
    <w:p w:rsidR="00687C81" w:rsidRPr="001A62B8" w:rsidRDefault="00687C81" w:rsidP="00687C81">
      <w:pPr>
        <w:jc w:val="right"/>
        <w:rPr>
          <w:lang w:val="en-US"/>
        </w:rPr>
      </w:pPr>
      <w:r>
        <w:rPr>
          <w:lang w:val="en-US"/>
        </w:rPr>
        <w:t xml:space="preserve">E-mail: </w:t>
      </w:r>
      <w:hyperlink r:id="rId6" w:history="1">
        <w:r>
          <w:rPr>
            <w:rStyle w:val="a4"/>
            <w:lang w:val="en-US"/>
          </w:rPr>
          <w:t>smi @080.pfr.ru</w:t>
        </w:r>
      </w:hyperlink>
    </w:p>
    <w:p w:rsidR="007B582C" w:rsidRPr="000B2DEB" w:rsidRDefault="007B582C" w:rsidP="007B582C">
      <w:pPr>
        <w:jc w:val="both"/>
        <w:rPr>
          <w:b/>
          <w:color w:val="0000FF"/>
          <w:lang w:val="en-US"/>
        </w:rPr>
      </w:pPr>
    </w:p>
    <w:sectPr w:rsidR="007B582C" w:rsidRPr="000B2DEB">
      <w:pgSz w:w="11906" w:h="16838"/>
      <w:pgMar w:top="539" w:right="1233" w:bottom="360" w:left="1413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2EB2D47"/>
    <w:multiLevelType w:val="multilevel"/>
    <w:tmpl w:val="7034E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7722A1"/>
    <w:multiLevelType w:val="multilevel"/>
    <w:tmpl w:val="43A0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415764"/>
    <w:multiLevelType w:val="hybridMultilevel"/>
    <w:tmpl w:val="4378C3B4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>
    <w:nsid w:val="11BE699E"/>
    <w:multiLevelType w:val="multilevel"/>
    <w:tmpl w:val="1D9C2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F21E9E"/>
    <w:multiLevelType w:val="hybridMultilevel"/>
    <w:tmpl w:val="7BE8DC3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0B85FB3"/>
    <w:multiLevelType w:val="hybridMultilevel"/>
    <w:tmpl w:val="2E5AB0A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>
    <w:nsid w:val="23E3765F"/>
    <w:multiLevelType w:val="multilevel"/>
    <w:tmpl w:val="DABE5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534FA1"/>
    <w:multiLevelType w:val="multilevel"/>
    <w:tmpl w:val="5470A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A1409E"/>
    <w:multiLevelType w:val="multilevel"/>
    <w:tmpl w:val="59347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0937A0"/>
    <w:multiLevelType w:val="hybridMultilevel"/>
    <w:tmpl w:val="5BFAEC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BD5043"/>
    <w:multiLevelType w:val="multilevel"/>
    <w:tmpl w:val="AAB46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AD3A67"/>
    <w:multiLevelType w:val="multilevel"/>
    <w:tmpl w:val="864A5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2371B0"/>
    <w:multiLevelType w:val="multilevel"/>
    <w:tmpl w:val="90FC8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951F12"/>
    <w:multiLevelType w:val="multilevel"/>
    <w:tmpl w:val="52F84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613ADF"/>
    <w:multiLevelType w:val="hybridMultilevel"/>
    <w:tmpl w:val="84648A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6255C4A"/>
    <w:multiLevelType w:val="multilevel"/>
    <w:tmpl w:val="A71AF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0B3EB7"/>
    <w:multiLevelType w:val="multilevel"/>
    <w:tmpl w:val="6DC0F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CD751D3"/>
    <w:multiLevelType w:val="multilevel"/>
    <w:tmpl w:val="C3A04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F5B3F54"/>
    <w:multiLevelType w:val="hybridMultilevel"/>
    <w:tmpl w:val="78BE9F2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0">
    <w:nsid w:val="3FE742D4"/>
    <w:multiLevelType w:val="multilevel"/>
    <w:tmpl w:val="EB606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78458DA"/>
    <w:multiLevelType w:val="multilevel"/>
    <w:tmpl w:val="EDC40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8CE47E6"/>
    <w:multiLevelType w:val="hybridMultilevel"/>
    <w:tmpl w:val="6AD026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27A5743"/>
    <w:multiLevelType w:val="multilevel"/>
    <w:tmpl w:val="E98C2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62A444D"/>
    <w:multiLevelType w:val="hybridMultilevel"/>
    <w:tmpl w:val="045222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5">
    <w:nsid w:val="568F6BD2"/>
    <w:multiLevelType w:val="hybridMultilevel"/>
    <w:tmpl w:val="49C0A5D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6">
    <w:nsid w:val="56F5419D"/>
    <w:multiLevelType w:val="hybridMultilevel"/>
    <w:tmpl w:val="BDC276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599F0248"/>
    <w:multiLevelType w:val="hybridMultilevel"/>
    <w:tmpl w:val="63B488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FAF7DCF"/>
    <w:multiLevelType w:val="multilevel"/>
    <w:tmpl w:val="975AE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6FA42EF"/>
    <w:multiLevelType w:val="hybridMultilevel"/>
    <w:tmpl w:val="1408EC8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67A32CF4"/>
    <w:multiLevelType w:val="hybridMultilevel"/>
    <w:tmpl w:val="71704C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4745995"/>
    <w:multiLevelType w:val="multilevel"/>
    <w:tmpl w:val="F12E0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48270F9"/>
    <w:multiLevelType w:val="multilevel"/>
    <w:tmpl w:val="9A426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5E94597"/>
    <w:multiLevelType w:val="multilevel"/>
    <w:tmpl w:val="F2E02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AC53709"/>
    <w:multiLevelType w:val="hybridMultilevel"/>
    <w:tmpl w:val="2FB22DE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5">
    <w:nsid w:val="7D20031A"/>
    <w:multiLevelType w:val="multilevel"/>
    <w:tmpl w:val="32D46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0"/>
  </w:num>
  <w:num w:numId="3">
    <w:abstractNumId w:val="22"/>
  </w:num>
  <w:num w:numId="4">
    <w:abstractNumId w:val="18"/>
  </w:num>
  <w:num w:numId="5">
    <w:abstractNumId w:val="25"/>
  </w:num>
  <w:num w:numId="6">
    <w:abstractNumId w:val="35"/>
  </w:num>
  <w:num w:numId="7">
    <w:abstractNumId w:val="7"/>
  </w:num>
  <w:num w:numId="8">
    <w:abstractNumId w:val="21"/>
  </w:num>
  <w:num w:numId="9">
    <w:abstractNumId w:val="13"/>
  </w:num>
  <w:num w:numId="10">
    <w:abstractNumId w:val="31"/>
  </w:num>
  <w:num w:numId="11">
    <w:abstractNumId w:val="4"/>
  </w:num>
  <w:num w:numId="12">
    <w:abstractNumId w:val="2"/>
  </w:num>
  <w:num w:numId="13">
    <w:abstractNumId w:val="10"/>
  </w:num>
  <w:num w:numId="14">
    <w:abstractNumId w:val="17"/>
  </w:num>
  <w:num w:numId="15">
    <w:abstractNumId w:val="30"/>
  </w:num>
  <w:num w:numId="16">
    <w:abstractNumId w:val="6"/>
  </w:num>
  <w:num w:numId="17">
    <w:abstractNumId w:val="27"/>
  </w:num>
  <w:num w:numId="18">
    <w:abstractNumId w:val="26"/>
  </w:num>
  <w:num w:numId="19">
    <w:abstractNumId w:val="15"/>
  </w:num>
  <w:num w:numId="20">
    <w:abstractNumId w:val="3"/>
  </w:num>
  <w:num w:numId="21">
    <w:abstractNumId w:val="33"/>
  </w:num>
  <w:num w:numId="22">
    <w:abstractNumId w:val="11"/>
  </w:num>
  <w:num w:numId="23">
    <w:abstractNumId w:val="14"/>
  </w:num>
  <w:num w:numId="24">
    <w:abstractNumId w:val="32"/>
  </w:num>
  <w:num w:numId="25">
    <w:abstractNumId w:val="16"/>
  </w:num>
  <w:num w:numId="26">
    <w:abstractNumId w:val="12"/>
  </w:num>
  <w:num w:numId="27">
    <w:abstractNumId w:val="1"/>
  </w:num>
  <w:num w:numId="28">
    <w:abstractNumId w:val="28"/>
  </w:num>
  <w:num w:numId="29">
    <w:abstractNumId w:val="23"/>
  </w:num>
  <w:num w:numId="30">
    <w:abstractNumId w:val="8"/>
  </w:num>
  <w:num w:numId="31">
    <w:abstractNumId w:val="9"/>
  </w:num>
  <w:num w:numId="32">
    <w:abstractNumId w:val="19"/>
  </w:num>
  <w:num w:numId="33">
    <w:abstractNumId w:val="29"/>
  </w:num>
  <w:num w:numId="34">
    <w:abstractNumId w:val="34"/>
  </w:num>
  <w:num w:numId="35">
    <w:abstractNumId w:val="5"/>
  </w:num>
  <w:num w:numId="36">
    <w:abstractNumId w:val="24"/>
  </w:num>
  <w:num w:numId="3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/>
  <w:rsids>
    <w:rsidRoot w:val="00A40F73"/>
    <w:rsid w:val="00000C38"/>
    <w:rsid w:val="00001FB1"/>
    <w:rsid w:val="00032AD9"/>
    <w:rsid w:val="00055636"/>
    <w:rsid w:val="00064255"/>
    <w:rsid w:val="0006708F"/>
    <w:rsid w:val="00073B04"/>
    <w:rsid w:val="000811C2"/>
    <w:rsid w:val="0008504B"/>
    <w:rsid w:val="00086462"/>
    <w:rsid w:val="0009638E"/>
    <w:rsid w:val="000A7055"/>
    <w:rsid w:val="000B16D6"/>
    <w:rsid w:val="000B2DEB"/>
    <w:rsid w:val="000E58CE"/>
    <w:rsid w:val="00110AA1"/>
    <w:rsid w:val="00112381"/>
    <w:rsid w:val="0011419F"/>
    <w:rsid w:val="001304D1"/>
    <w:rsid w:val="001415A2"/>
    <w:rsid w:val="001512EA"/>
    <w:rsid w:val="00175749"/>
    <w:rsid w:val="00176154"/>
    <w:rsid w:val="001762C8"/>
    <w:rsid w:val="001A62B8"/>
    <w:rsid w:val="001B0905"/>
    <w:rsid w:val="001C05B1"/>
    <w:rsid w:val="0028210A"/>
    <w:rsid w:val="002A576E"/>
    <w:rsid w:val="002A7388"/>
    <w:rsid w:val="002D35D8"/>
    <w:rsid w:val="002E5DD4"/>
    <w:rsid w:val="00307BFB"/>
    <w:rsid w:val="00310B7C"/>
    <w:rsid w:val="00312232"/>
    <w:rsid w:val="00325F92"/>
    <w:rsid w:val="00350907"/>
    <w:rsid w:val="00394DE8"/>
    <w:rsid w:val="003F4FCB"/>
    <w:rsid w:val="00412068"/>
    <w:rsid w:val="00437FBC"/>
    <w:rsid w:val="0044358B"/>
    <w:rsid w:val="004456F0"/>
    <w:rsid w:val="0046411B"/>
    <w:rsid w:val="004700CD"/>
    <w:rsid w:val="004735E4"/>
    <w:rsid w:val="00474D47"/>
    <w:rsid w:val="004754A6"/>
    <w:rsid w:val="0047670A"/>
    <w:rsid w:val="004773D3"/>
    <w:rsid w:val="00480AC7"/>
    <w:rsid w:val="004E5143"/>
    <w:rsid w:val="00514A6C"/>
    <w:rsid w:val="005240F2"/>
    <w:rsid w:val="005505CD"/>
    <w:rsid w:val="005778A1"/>
    <w:rsid w:val="00590AE0"/>
    <w:rsid w:val="005D33B6"/>
    <w:rsid w:val="0060438F"/>
    <w:rsid w:val="006262D7"/>
    <w:rsid w:val="00641EC6"/>
    <w:rsid w:val="0066381F"/>
    <w:rsid w:val="006660B8"/>
    <w:rsid w:val="00670326"/>
    <w:rsid w:val="00670FEE"/>
    <w:rsid w:val="006717DD"/>
    <w:rsid w:val="00676D1B"/>
    <w:rsid w:val="00687C81"/>
    <w:rsid w:val="006925D9"/>
    <w:rsid w:val="006B6F11"/>
    <w:rsid w:val="006C5D5C"/>
    <w:rsid w:val="006E131B"/>
    <w:rsid w:val="006E684F"/>
    <w:rsid w:val="006F0AF3"/>
    <w:rsid w:val="006F52D0"/>
    <w:rsid w:val="00757781"/>
    <w:rsid w:val="007749AE"/>
    <w:rsid w:val="0079250D"/>
    <w:rsid w:val="0079350A"/>
    <w:rsid w:val="00797310"/>
    <w:rsid w:val="007A785C"/>
    <w:rsid w:val="007B2F90"/>
    <w:rsid w:val="007B582C"/>
    <w:rsid w:val="007C0426"/>
    <w:rsid w:val="007C23CC"/>
    <w:rsid w:val="007D6DFD"/>
    <w:rsid w:val="007E447F"/>
    <w:rsid w:val="007E522E"/>
    <w:rsid w:val="00815A57"/>
    <w:rsid w:val="00834E09"/>
    <w:rsid w:val="00857AAC"/>
    <w:rsid w:val="00861D97"/>
    <w:rsid w:val="008707DF"/>
    <w:rsid w:val="00893A5B"/>
    <w:rsid w:val="008A4A04"/>
    <w:rsid w:val="008B535E"/>
    <w:rsid w:val="008C3C1D"/>
    <w:rsid w:val="008C626C"/>
    <w:rsid w:val="008F7A92"/>
    <w:rsid w:val="0090584B"/>
    <w:rsid w:val="00917F3B"/>
    <w:rsid w:val="00951A9E"/>
    <w:rsid w:val="009C73AD"/>
    <w:rsid w:val="00A108FE"/>
    <w:rsid w:val="00A26B6E"/>
    <w:rsid w:val="00A40F73"/>
    <w:rsid w:val="00A52A27"/>
    <w:rsid w:val="00A629BF"/>
    <w:rsid w:val="00A76D4C"/>
    <w:rsid w:val="00A80E33"/>
    <w:rsid w:val="00AA1B23"/>
    <w:rsid w:val="00AE6437"/>
    <w:rsid w:val="00B01733"/>
    <w:rsid w:val="00B07D32"/>
    <w:rsid w:val="00B15258"/>
    <w:rsid w:val="00B15C07"/>
    <w:rsid w:val="00B17D3A"/>
    <w:rsid w:val="00B2245A"/>
    <w:rsid w:val="00B2247E"/>
    <w:rsid w:val="00B2350F"/>
    <w:rsid w:val="00B4197B"/>
    <w:rsid w:val="00B52045"/>
    <w:rsid w:val="00B560E0"/>
    <w:rsid w:val="00B56EED"/>
    <w:rsid w:val="00B83F8A"/>
    <w:rsid w:val="00B9209C"/>
    <w:rsid w:val="00B92368"/>
    <w:rsid w:val="00BB040C"/>
    <w:rsid w:val="00BB133F"/>
    <w:rsid w:val="00BC3424"/>
    <w:rsid w:val="00BF7C0D"/>
    <w:rsid w:val="00C17B70"/>
    <w:rsid w:val="00C223B8"/>
    <w:rsid w:val="00C24B5C"/>
    <w:rsid w:val="00C55D78"/>
    <w:rsid w:val="00C65673"/>
    <w:rsid w:val="00C708AC"/>
    <w:rsid w:val="00C97BD4"/>
    <w:rsid w:val="00D32815"/>
    <w:rsid w:val="00D44013"/>
    <w:rsid w:val="00D64BBF"/>
    <w:rsid w:val="00D70F3A"/>
    <w:rsid w:val="00DA5D29"/>
    <w:rsid w:val="00DC0B1B"/>
    <w:rsid w:val="00DD198E"/>
    <w:rsid w:val="00E03AC8"/>
    <w:rsid w:val="00E11008"/>
    <w:rsid w:val="00E15F86"/>
    <w:rsid w:val="00E320B9"/>
    <w:rsid w:val="00E507C6"/>
    <w:rsid w:val="00E53111"/>
    <w:rsid w:val="00E70FB3"/>
    <w:rsid w:val="00E71D3E"/>
    <w:rsid w:val="00E90B5E"/>
    <w:rsid w:val="00EB0E98"/>
    <w:rsid w:val="00EB641B"/>
    <w:rsid w:val="00ED3E22"/>
    <w:rsid w:val="00EF5DA1"/>
    <w:rsid w:val="00F05431"/>
    <w:rsid w:val="00F1611D"/>
    <w:rsid w:val="00F32FD8"/>
    <w:rsid w:val="00F5255A"/>
    <w:rsid w:val="00F916A3"/>
    <w:rsid w:val="00FA0879"/>
    <w:rsid w:val="00FA1C90"/>
    <w:rsid w:val="00FB7C5A"/>
    <w:rsid w:val="00FC549C"/>
    <w:rsid w:val="00FF2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pPr>
      <w:numPr>
        <w:ilvl w:val="1"/>
        <w:numId w:val="1"/>
      </w:numPr>
      <w:spacing w:before="280" w:after="2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character" w:customStyle="1" w:styleId="Absatz-Standardschriftart">
    <w:name w:val="Absatz-Standardschriftart"/>
  </w:style>
  <w:style w:type="character" w:customStyle="1" w:styleId="7">
    <w:name w:val="Основной шрифт абзаца7"/>
  </w:style>
  <w:style w:type="character" w:customStyle="1" w:styleId="6">
    <w:name w:val="Основной шрифт абзаца6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-Absatz-Standardschriftart1111">
    <w:name w:val="WW-Absatz-Standardschriftart1111"/>
  </w:style>
  <w:style w:type="character" w:customStyle="1" w:styleId="5">
    <w:name w:val="Основной шрифт абзаца5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4">
    <w:name w:val="Основной шрифт абзаца4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8Num3z0">
    <w:name w:val="WW8Num3z0"/>
    <w:rPr>
      <w:rFonts w:ascii="Symbol" w:hAnsi="Symbol"/>
    </w:rPr>
  </w:style>
  <w:style w:type="character" w:customStyle="1" w:styleId="WW-Absatz-Standardschriftart111111111111111111111">
    <w:name w:val="WW-Absatz-Standardschriftart111111111111111111111"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0">
    <w:name w:val="WW8Num4z0"/>
    <w:rPr>
      <w:rFonts w:ascii="Symbol" w:hAnsi="Symbol"/>
      <w:sz w:val="20"/>
    </w:rPr>
  </w:style>
  <w:style w:type="character" w:customStyle="1" w:styleId="WW8Num4z1">
    <w:name w:val="WW8Num4z1"/>
    <w:rPr>
      <w:rFonts w:ascii="Courier New" w:hAnsi="Courier New"/>
      <w:sz w:val="20"/>
    </w:rPr>
  </w:style>
  <w:style w:type="character" w:customStyle="1" w:styleId="WW8Num4z2">
    <w:name w:val="WW8Num4z2"/>
    <w:rPr>
      <w:rFonts w:ascii="Wingdings" w:hAnsi="Wingdings"/>
      <w:sz w:val="20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b/>
    </w:rPr>
  </w:style>
  <w:style w:type="character" w:customStyle="1" w:styleId="WW8Num10z0">
    <w:name w:val="WW8Num10z0"/>
    <w:rPr>
      <w:rFonts w:ascii="Symbol" w:hAnsi="Symbol"/>
      <w:sz w:val="20"/>
    </w:rPr>
  </w:style>
  <w:style w:type="character" w:customStyle="1" w:styleId="WW8Num10z1">
    <w:name w:val="WW8Num10z1"/>
    <w:rPr>
      <w:rFonts w:ascii="Courier New" w:hAnsi="Courier New"/>
      <w:sz w:val="20"/>
    </w:rPr>
  </w:style>
  <w:style w:type="character" w:customStyle="1" w:styleId="WW8Num10z2">
    <w:name w:val="WW8Num10z2"/>
    <w:rPr>
      <w:rFonts w:ascii="Wingdings" w:hAnsi="Wingdings"/>
      <w:sz w:val="20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4">
    <w:name w:val="Hyperlink"/>
    <w:basedOn w:val="10"/>
    <w:rPr>
      <w:color w:val="0000FF"/>
      <w:u w:val="single"/>
    </w:rPr>
  </w:style>
  <w:style w:type="character" w:styleId="a5">
    <w:name w:val="Emphasis"/>
    <w:basedOn w:val="10"/>
    <w:qFormat/>
    <w:rPr>
      <w:i/>
      <w:iCs/>
    </w:rPr>
  </w:style>
  <w:style w:type="character" w:styleId="a6">
    <w:name w:val="Strong"/>
    <w:basedOn w:val="10"/>
    <w:uiPriority w:val="22"/>
    <w:qFormat/>
    <w:rPr>
      <w:b/>
      <w:bCs/>
    </w:rPr>
  </w:style>
  <w:style w:type="character" w:customStyle="1" w:styleId="a7">
    <w:name w:val="Текст документа Знак Знак"/>
    <w:basedOn w:val="10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</w:style>
  <w:style w:type="character" w:customStyle="1" w:styleId="a9">
    <w:name w:val="Маркеры списка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b">
    <w:name w:val="List"/>
    <w:basedOn w:val="a0"/>
    <w:rPr>
      <w:rFonts w:ascii="Arial" w:hAnsi="Arial" w:cs="Mangal"/>
    </w:rPr>
  </w:style>
  <w:style w:type="paragraph" w:customStyle="1" w:styleId="70">
    <w:name w:val="Название7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pPr>
      <w:tabs>
        <w:tab w:val="center" w:pos="4677"/>
        <w:tab w:val="right" w:pos="9355"/>
      </w:tabs>
    </w:p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pPr>
      <w:spacing w:before="280" w:after="280"/>
    </w:pPr>
  </w:style>
  <w:style w:type="paragraph" w:customStyle="1" w:styleId="af0">
    <w:name w:val="Знак Знак Знак Знак"/>
    <w:basedOn w:val="a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 Знак Знак Знак Знак"/>
    <w:basedOn w:val="a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 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D44013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D44013"/>
    <w:rPr>
      <w:sz w:val="24"/>
      <w:szCs w:val="24"/>
      <w:lang w:val="ru-RU" w:eastAsia="ar-SA" w:bidi="ar-SA"/>
    </w:rPr>
  </w:style>
  <w:style w:type="character" w:customStyle="1" w:styleId="apple-converted-space">
    <w:name w:val="apple-converted-space"/>
    <w:basedOn w:val="a1"/>
    <w:rsid w:val="00412068"/>
  </w:style>
  <w:style w:type="table" w:styleId="af7">
    <w:name w:val="Table Grid"/>
    <w:basedOn w:val="a2"/>
    <w:rsid w:val="0041206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6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2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02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32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569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9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2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7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1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08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690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1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5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595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7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89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0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31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01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1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12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64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27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34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9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64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10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1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9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506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84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na@080.pfr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Microsoft</Company>
  <LinksUpToDate>false</LinksUpToDate>
  <CharactersWithSpaces>1578</CharactersWithSpaces>
  <SharedDoc>false</SharedDoc>
  <HLinks>
    <vt:vector size="6" baseType="variant">
      <vt:variant>
        <vt:i4>1310778</vt:i4>
      </vt:variant>
      <vt:variant>
        <vt:i4>0</vt:i4>
      </vt:variant>
      <vt:variant>
        <vt:i4>0</vt:i4>
      </vt:variant>
      <vt:variant>
        <vt:i4>5</vt:i4>
      </vt:variant>
      <vt:variant>
        <vt:lpwstr>mailto:gna@080.pfr.ru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Управляющий делами</cp:lastModifiedBy>
  <cp:revision>2</cp:revision>
  <cp:lastPrinted>2015-12-16T07:20:00Z</cp:lastPrinted>
  <dcterms:created xsi:type="dcterms:W3CDTF">2017-06-27T04:38:00Z</dcterms:created>
  <dcterms:modified xsi:type="dcterms:W3CDTF">2017-06-27T04:38:00Z</dcterms:modified>
</cp:coreProperties>
</file>