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157AEF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01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9D777F" w:rsidRPr="00157AEF" w:rsidRDefault="00157AEF" w:rsidP="00157AE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hd w:val="clear" w:color="auto" w:fill="FFFFFF"/>
        </w:rPr>
      </w:pPr>
      <w:r w:rsidRPr="00157AEF">
        <w:rPr>
          <w:rFonts w:cs="Times New Roman"/>
          <w:b/>
          <w:color w:val="000000"/>
          <w:shd w:val="clear" w:color="auto" w:fill="FFFFFF"/>
        </w:rPr>
        <w:t>Правительство упростило порядок признания садового дома жилым</w:t>
      </w:r>
    </w:p>
    <w:p w:rsidR="00637EA8" w:rsidRDefault="00637EA8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Pr="00157AEF" w:rsidRDefault="00157AEF" w:rsidP="00157AEF">
      <w:pPr>
        <w:autoSpaceDE w:val="0"/>
        <w:autoSpaceDN w:val="0"/>
        <w:adjustRightInd w:val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>Теперь признать садовый дом жилым, а жилой - садовым станет проще. Постановление правительства об этом подписано премьер-министром. Документ размещен на сайте кабмина. Он разъясняет вступающий в силу с 1 января наступающего года закон о ведении садоводства и огородничества для собственных нужд.</w:t>
      </w:r>
      <w:r w:rsidRPr="00157AEF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>Признать садовый дом жилым и наоборот смогут органы местного самоуправления в упрощенном заявительном порядке. Решение будет приниматься на основании заявления и специального перечня документов. Принести их можно не только в муниципалитет, но и в МФЦ.</w:t>
      </w:r>
      <w:r w:rsidRPr="00157AEF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>В заявлении нужно указать кадастровый номер земельного участка и дома, почтовый или электронный адрес, также нужно приложить выписку из Единого государственного реестра недвижимости. Хотя выписку и него органы власти и сами могут запросить в Росреестре, уточняется на сайте правительства.</w:t>
      </w:r>
      <w:r w:rsidRPr="00157AEF">
        <w:rPr>
          <w:rFonts w:cs="Times New Roman"/>
          <w:color w:val="000000"/>
        </w:rPr>
        <w:br/>
      </w:r>
      <w:r w:rsidRPr="00157AEF">
        <w:rPr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>Кроме того, для изменения статуса дома нужен будет техпаспорт, который подтвердит соответствие дома требованиям безопасности и надежности. Подготовить его должен будет кадастровый инженер или бюро техинвентаризации.</w:t>
      </w: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E5" w:rsidRDefault="00222FE5">
      <w:r>
        <w:separator/>
      </w:r>
    </w:p>
  </w:endnote>
  <w:endnote w:type="continuationSeparator" w:id="1">
    <w:p w:rsidR="00222FE5" w:rsidRDefault="0022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406EEC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7E2C49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E5" w:rsidRDefault="00222FE5">
      <w:r>
        <w:separator/>
      </w:r>
    </w:p>
  </w:footnote>
  <w:footnote w:type="continuationSeparator" w:id="1">
    <w:p w:rsidR="00222FE5" w:rsidRDefault="00222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2FE5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06EEC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2C49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3CC4-2570-4EEB-AAB5-7B3CAFD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KING</cp:lastModifiedBy>
  <cp:revision>2</cp:revision>
  <cp:lastPrinted>2017-06-09T07:52:00Z</cp:lastPrinted>
  <dcterms:created xsi:type="dcterms:W3CDTF">2019-01-14T09:40:00Z</dcterms:created>
  <dcterms:modified xsi:type="dcterms:W3CDTF">2019-01-14T09:40:00Z</dcterms:modified>
</cp:coreProperties>
</file>