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22</w:t>
      </w:r>
      <w:bookmarkStart w:id="0" w:name="_GoBack"/>
      <w:bookmarkEnd w:id="0"/>
      <w:r>
        <w:rPr>
          <w:b/>
          <w:color w:val="0000FF"/>
        </w:rPr>
        <w:t xml:space="preserve"> июля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Пенсионный фонд поможет «Поисковому движению России» в увековечении памяти героев Великой Отечественной войны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помогать родственникам узнать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Цунаева.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rFonts w:eastAsia="Times New Roman" w:cs="Times New Roman"/>
          <w:color w:val="FF0000"/>
          <w:sz w:val="28"/>
          <w:szCs w:val="28"/>
          <w:lang w:val="en-US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B95E-A413-4017-BE6C-7CA3FA5E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2022-07-22T11:43:19Z</dcterms:modified>
  <cp:revision>8</cp:revision>
  <dc:title>Отделение Пенсионного фонда РФ по Томской области</dc:title>
</cp:coreProperties>
</file>